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29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UNIUNEA NA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ŢIONALĂ A BAROURILOR DIN ROM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ÂNIA</w:t>
      </w:r>
    </w:p>
    <w:p>
      <w:pPr>
        <w:spacing w:before="0" w:after="0" w:line="276"/>
        <w:ind w:right="29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COMISIA  PERMANENT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Ă</w:t>
      </w:r>
    </w:p>
    <w:p>
      <w:pPr>
        <w:spacing w:before="0" w:after="0" w:line="276"/>
        <w:ind w:right="29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76"/>
        <w:ind w:right="29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76"/>
        <w:ind w:right="29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76"/>
        <w:ind w:right="29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DECIZIA nr. 85</w:t>
      </w:r>
    </w:p>
    <w:p>
      <w:pPr>
        <w:spacing w:before="0" w:after="0" w:line="276"/>
        <w:ind w:right="29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32"/>
          <w:shd w:fill="auto" w:val="clear"/>
        </w:rPr>
        <w:t xml:space="preserve">17 martie 2020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76"/>
        <w:ind w:right="29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În baza dispozi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țiilor art. 67 alin. (1) lit. a), h) și alin. (3) din Legea nr. 51/1995 privind organizarea și exercitarea profesiei de avocat, republicată, cu modificările și completările ulterioare,</w:t>
      </w:r>
    </w:p>
    <w:p>
      <w:pPr>
        <w:spacing w:before="0" w:after="0" w:line="276"/>
        <w:ind w:right="29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ab/>
        <w:t xml:space="preserve">Pentru punerea în aplicare a prevederilor Decretului Pre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ședintelui Rom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âniei nr. 195 din 16 martie 2020 privind instituirea st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ării de urgență pe teritoriul Rom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âniei, publicat în Monitorul Oficial al României, Partea I nr. 212 din 16 martie 2020 (în continuare Decretul),</w:t>
      </w:r>
    </w:p>
    <w:p>
      <w:pPr>
        <w:spacing w:before="0" w:after="0" w:line="276"/>
        <w:ind w:right="29" w:left="0" w:firstLine="72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În considerarea faptului c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ă suntem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în prezen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ța un context excepțional care nu putea fi previzionat, care vizează interesul public general și care constituie o situație extraordinară, ce impune măsuri excepționale,</w:t>
      </w:r>
    </w:p>
    <w:p>
      <w:pPr>
        <w:spacing w:before="0" w:after="0" w:line="276"/>
        <w:ind w:right="29" w:left="0" w:firstLine="72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Având în vedere c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ă, pe durata stării de urgență, activitatea de judecată continuă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în cauzele de urgen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ță deosebită, precum și,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în cauzele prev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ăzute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în decret, continu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ă și activitatea de urmărire penală și cea a judecătorilor de drepturi și libertăți,</w:t>
      </w:r>
    </w:p>
    <w:p>
      <w:pPr>
        <w:spacing w:before="0" w:after="0" w:line="276"/>
        <w:ind w:right="29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ab/>
        <w:t xml:space="preserve">Pre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ședintele Uniunii Naționale a Barourilor din Rom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ânia (UNBR)</w:t>
      </w:r>
    </w:p>
    <w:p>
      <w:pPr>
        <w:spacing w:before="0" w:after="0" w:line="276"/>
        <w:ind w:right="29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D E C I D E :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Art. 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Barourile vor lua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ăsurile corespunzătoare pentru asigurarea permanenței funcționării pentru a asigura, pe durata stării de urgență, desfășurarea actului de justiție,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condi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țiile prevăzute de decret.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(2) Barourile vor lua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ăsurile corespunzătoare pentru asigurarea regulilor de disciplină sanitară și pentru organizarea activității astfel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încât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fie evitat, pe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ât posibil, contactul direct între persoane, inclusiv prin utilizarea mijloacelor electronice de comunicare. Departamentul IT al UNBR va acorda suport tehnic tuturor barourilor care solicit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vederea implement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ării unui sistem videoconferință.</w:t>
      </w:r>
    </w:p>
    <w:p>
      <w:pPr>
        <w:spacing w:before="0" w:after="0" w:line="276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(3) UNBR va continua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ăsurile corespunzătoare pentru asigurarea regulilor de disciplină sanitară și pentru organizarea activității astfel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încât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fie evitat, pe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ât posibil, contactul direct între persoane, inclusiv prin utilizarea mijloacelor electronice de comunicare, astfel cum sunt men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ționate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Anun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țul din 11 martie 2020, dar și altele suplimentare:</w:t>
      </w:r>
    </w:p>
    <w:p>
      <w:pPr>
        <w:numPr>
          <w:ilvl w:val="0"/>
          <w:numId w:val="9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dezinfectarea în condi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ții speciale a spațiilor de la sediul UNBR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în care au acces avoca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ții și personalul angajat;</w:t>
      </w:r>
    </w:p>
    <w:p>
      <w:pPr>
        <w:numPr>
          <w:ilvl w:val="0"/>
          <w:numId w:val="9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suspendarea activit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ăților cu publicul</w:t>
      </w:r>
      <w:r>
        <w:rPr>
          <w:rFonts w:ascii="Times New Roman" w:hAnsi="Times New Roman" w:cs="Times New Roman" w:eastAsia="Times New Roman"/>
          <w:color w:val="181818"/>
          <w:spacing w:val="0"/>
          <w:position w:val="0"/>
          <w:sz w:val="24"/>
          <w:shd w:fill="FFFFFF" w:val="clear"/>
        </w:rPr>
        <w:t xml:space="preserve"> p</w:t>
      </w:r>
      <w:r>
        <w:rPr>
          <w:rFonts w:ascii="Times New Roman" w:hAnsi="Times New Roman" w:cs="Times New Roman" w:eastAsia="Times New Roman"/>
          <w:color w:val="181818"/>
          <w:spacing w:val="0"/>
          <w:position w:val="0"/>
          <w:sz w:val="24"/>
          <w:shd w:fill="FFFFFF" w:val="clear"/>
        </w:rPr>
        <w:t xml:space="preserve">ân</w:t>
      </w:r>
      <w:r>
        <w:rPr>
          <w:rFonts w:ascii="Times New Roman" w:hAnsi="Times New Roman" w:cs="Times New Roman" w:eastAsia="Times New Roman"/>
          <w:color w:val="181818"/>
          <w:spacing w:val="0"/>
          <w:position w:val="0"/>
          <w:sz w:val="24"/>
          <w:shd w:fill="FFFFFF" w:val="clear"/>
        </w:rPr>
        <w:t xml:space="preserve">ă la finalizarea stării de urgență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; cei interesați pot remite solicitări/adrese către adresa de email: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unbr@unbr.ro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sau la fax nr. 021-313-4880;</w:t>
      </w:r>
    </w:p>
    <w:p>
      <w:pPr>
        <w:numPr>
          <w:ilvl w:val="0"/>
          <w:numId w:val="9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lucrul la domiciliu al personalului care are posibilitatea de a-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și desfășura activitatea de acasă;</w:t>
      </w:r>
    </w:p>
    <w:p>
      <w:pPr>
        <w:numPr>
          <w:ilvl w:val="0"/>
          <w:numId w:val="9"/>
        </w:numPr>
        <w:tabs>
          <w:tab w:val="left" w:pos="851" w:leader="none"/>
        </w:tabs>
        <w:spacing w:before="0" w:after="0" w:line="276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decalarea programului de lucru al personalului UNBR care va fi prezent la sediul Uniunii, în 3 intervale orare (08.00, 09.00, 10.00), pentru aceea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și perioadă.</w:t>
      </w:r>
    </w:p>
    <w:p>
      <w:pPr>
        <w:tabs>
          <w:tab w:val="left" w:pos="851" w:leader="none"/>
        </w:tabs>
        <w:spacing w:before="0" w:after="0" w:line="276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Art.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(1) Barourile vor dispune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ăsurile corespunzătoare,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limita posibilului, pentru a asigura, la cererea avoca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ților, comunicarea prin mijloace la distanță cu instanțele și parchetele, pentru punerea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aplicare a prevederilor art. 42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și 43 din Anexa 1 la Decret.</w:t>
      </w:r>
    </w:p>
    <w:p>
      <w:pPr>
        <w:spacing w:before="0" w:after="0" w:line="276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(2) Barourile vor monitoriza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și vor informa UNBR asupra modului de aplicare a art. 42 alin. (1) din Anexa 1 la Decret, cu referire la cauzele de urgență deosebită, pentru a se asigurarea caracterul uniform al acestora.</w:t>
      </w:r>
    </w:p>
    <w:p>
      <w:pPr>
        <w:spacing w:before="0" w:after="0" w:line="276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(3) Barourile vor avea în vedere ca în comunicarea cu avoca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ții să atragă atenția cu privire la următoarele: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1. Formele de exercitare a profesiei nu î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și vor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înceta activitatea. 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și  prezența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spa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țiile reprezent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ând sediul profesional este de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șteptat să fie mai redusă dec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ât în mod normal, este important ca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ȋn această perioadă semnalul să fie ȋn sensul continuării activității.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pofida reducerii activit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ății instanțelor, activitatea juridică va avea o pondere semnificativă ȋn societate și ȋn această perioadă, iar avocații trebuie să susțină această nevoie socială.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2. Cu respectarea strict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a regulilor de concurență prevăzute ȋn Statutul profesiei de avocat, se recomandă ca avocații să răm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ân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strâns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 legătură cu clienții, fiind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încurajat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discutarea cu clienții curenți despre problemele juridice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întâmpinate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ȋn această perioadă, cum ȋi afectează starea de urgență activitatea sau ce anume planuri de organizare au ȋn vedere și dacă pot fi ajutați.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3. Se recomand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ca formele de exercitare a profesiei să adopte din timp măsuri suplimentare pentru: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a) protejarea documentelor pentru situa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care cl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ădirea sediului profesional ar face obiectul unei intervenții pentru dezinsecție;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b) facilitarea accesului la documentele pentru activitatea curent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cazul imposibilit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ății accesului ȋn clădirea sediului (scanarea documentelor; documentele confidențiale ținute ȋn dulapuri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închise etc.).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Aceste scenarii sunt posibile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și fiecare forma de exercițiu a profesiei trebuie să aibă un plan care să ȋi permită desfășurarea activității ȋn aceste situații.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4. Se recomand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ca formele de exercitare a profesiei să adopte norme clare privind măsuri de disciplină sanitară și de organizare a activității, precum: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a) Avoca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ții colaboratori sau salarizați ȋn interiorul profesiei, precum și personalul de suport vor lucra de acasă,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ăsura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care prezen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ța lor la birou nu este strict necesară; se vor stabili norme interne pentru o bună comunicare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 echipele de lucru.</w:t>
      </w:r>
    </w:p>
    <w:p>
      <w:pPr>
        <w:tabs>
          <w:tab w:val="left" w:pos="720" w:leader="none"/>
        </w:tabs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b) Pentru cei care lucreaz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de la domiciliu:</w:t>
      </w:r>
    </w:p>
    <w:p>
      <w:pPr>
        <w:numPr>
          <w:ilvl w:val="0"/>
          <w:numId w:val="17"/>
        </w:numPr>
        <w:tabs>
          <w:tab w:val="left" w:pos="1440" w:leader="none"/>
          <w:tab w:val="left" w:pos="993" w:leader="none"/>
        </w:tabs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fie disponibili ȋn același regim ca și ȋn timpul activității anterioare stării de urgență;</w:t>
      </w:r>
    </w:p>
    <w:p>
      <w:pPr>
        <w:numPr>
          <w:ilvl w:val="0"/>
          <w:numId w:val="17"/>
        </w:numPr>
        <w:tabs>
          <w:tab w:val="left" w:pos="1440" w:leader="none"/>
          <w:tab w:val="left" w:pos="993" w:leader="none"/>
        </w:tabs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fie utilizate mijloacele de comunicare on-line; se pot institui, acolo unde este cazul, rețele care să susțină conectarea simultană a mai multor utilizatori; </w:t>
      </w:r>
    </w:p>
    <w:p>
      <w:pPr>
        <w:numPr>
          <w:ilvl w:val="0"/>
          <w:numId w:val="17"/>
        </w:numPr>
        <w:tabs>
          <w:tab w:val="left" w:pos="1440" w:leader="none"/>
          <w:tab w:val="left" w:pos="993" w:leader="none"/>
        </w:tabs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este important ca avoca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ții care ȋși desfășoară activitatea ȋn cadrul unei forme de exercitare a profesiei să comunice proactiv iar nu numai atunci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ând sunt solicita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 de coordonatori; perioada aceasta reprezintă o trecere ȋn alt registru de lucru iar nu o vacanță.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c) În cazul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ȋn care este strict necesară prezenta la sediul profesional/sedii secundare:</w:t>
      </w:r>
    </w:p>
    <w:p>
      <w:pPr>
        <w:numPr>
          <w:ilvl w:val="0"/>
          <w:numId w:val="19"/>
        </w:numPr>
        <w:tabs>
          <w:tab w:val="left" w:pos="1440" w:leader="none"/>
          <w:tab w:val="left" w:pos="993" w:leader="none"/>
        </w:tabs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ȋn cazul ȋn care există riscul minim sau sporit de infecție (din cauza unor contacte cu persoane infectate etc.) să fie anunțat avocatul coordonator, fiind interzisă prezența la birou;</w:t>
      </w:r>
    </w:p>
    <w:p>
      <w:pPr>
        <w:numPr>
          <w:ilvl w:val="0"/>
          <w:numId w:val="19"/>
        </w:numPr>
        <w:tabs>
          <w:tab w:val="left" w:pos="1440" w:leader="none"/>
          <w:tab w:val="left" w:pos="993" w:leader="none"/>
        </w:tabs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ăstrarea unei distanțe de minimum 2 metri unul față de celălalt;</w:t>
      </w:r>
    </w:p>
    <w:p>
      <w:pPr>
        <w:numPr>
          <w:ilvl w:val="0"/>
          <w:numId w:val="19"/>
        </w:numPr>
        <w:tabs>
          <w:tab w:val="left" w:pos="1440" w:leader="none"/>
          <w:tab w:val="left" w:pos="993" w:leader="none"/>
        </w:tabs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folosirea,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ȋn măsura ȋn care aspectele logistice permit, a unei singure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ăperi pentru fiecare persoană;</w:t>
      </w:r>
    </w:p>
    <w:p>
      <w:pPr>
        <w:numPr>
          <w:ilvl w:val="0"/>
          <w:numId w:val="19"/>
        </w:numPr>
        <w:tabs>
          <w:tab w:val="left" w:pos="1440" w:leader="none"/>
          <w:tab w:val="left" w:pos="993" w:leader="none"/>
        </w:tabs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întâlnirile cu clien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ții se fac numai dacă este strict necesar; este recomandabil ca numărul persoanelor prezente la aceste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întâlniri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fie restr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âns, întâlnirile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 se facă de principiu, ȋntr-o singură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înc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ăpere.</w:t>
      </w:r>
    </w:p>
    <w:p>
      <w:pPr>
        <w:spacing w:before="0" w:after="0" w:line="276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29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C O M I S I A    P E R M A N E N T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Ă</w:t>
      </w:r>
    </w:p>
    <w:p>
      <w:pPr>
        <w:spacing w:before="0" w:after="0" w:line="276"/>
        <w:ind w:right="2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9">
    <w:abstractNumId w:val="12"/>
  </w:num>
  <w:num w:numId="17">
    <w:abstractNumId w:val="6"/>
  </w:num>
  <w:num w:numId="1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unbr@unbr.ro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